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7D76370F"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7D1521">
        <w:rPr>
          <w:rFonts w:ascii="Arial" w:hAnsi="Arial"/>
          <w:b/>
          <w:bCs/>
          <w:color w:val="000000" w:themeColor="text1"/>
          <w:sz w:val="29"/>
          <w:szCs w:val="29"/>
        </w:rPr>
        <w:t xml:space="preserve">Neue berufliche Perspektiven </w:t>
      </w:r>
      <w:r w:rsidR="00175140" w:rsidRPr="007F5175">
        <w:rPr>
          <w:rFonts w:ascii="Arial" w:hAnsi="Arial"/>
          <w:b/>
          <w:bCs/>
          <w:color w:val="000000" w:themeColor="text1"/>
          <w:sz w:val="29"/>
          <w:szCs w:val="29"/>
          <w:lang w:val="de-DE"/>
        </w:rPr>
        <w:br/>
      </w:r>
      <w:r w:rsidR="00901208" w:rsidRPr="00255F53">
        <w:rPr>
          <w:rFonts w:ascii="Arial" w:hAnsi="Arial"/>
          <w:b/>
          <w:bCs/>
          <w:color w:val="000000" w:themeColor="text1"/>
          <w:sz w:val="22"/>
          <w:szCs w:val="22"/>
        </w:rPr>
        <w:t>Erfolgreicher Nostrifizierungslehrgang ermöglicht internationalen Pflegekräften den Weg in den gehobenen Dienst.</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376001DB" w:rsidR="00DD79AE" w:rsidRDefault="00901208" w:rsidP="00DD79AE">
      <w:pPr>
        <w:widowControl w:val="0"/>
        <w:autoSpaceDE w:val="0"/>
        <w:autoSpaceDN w:val="0"/>
        <w:adjustRightInd w:val="0"/>
        <w:spacing w:line="276" w:lineRule="auto"/>
        <w:rPr>
          <w:rFonts w:ascii="Arial" w:hAnsi="Arial"/>
          <w:i/>
          <w:iCs/>
          <w:lang w:val="de-AT"/>
        </w:rPr>
      </w:pPr>
      <w:r>
        <w:rPr>
          <w:rFonts w:ascii="Arial" w:hAnsi="Arial"/>
          <w:i/>
          <w:iCs/>
          <w:lang w:val="de-AT"/>
        </w:rPr>
        <w:t>Lochau/</w:t>
      </w:r>
      <w:r w:rsidR="00175140" w:rsidRPr="00BA52CE">
        <w:rPr>
          <w:rFonts w:ascii="Arial" w:hAnsi="Arial"/>
          <w:i/>
          <w:iCs/>
          <w:lang w:val="de-AT"/>
        </w:rPr>
        <w:t xml:space="preserve">Dornbirn, </w:t>
      </w:r>
      <w:r>
        <w:rPr>
          <w:rFonts w:ascii="Arial" w:hAnsi="Arial"/>
          <w:i/>
          <w:iCs/>
          <w:lang w:val="de-AT"/>
        </w:rPr>
        <w:t>15.07.2026</w:t>
      </w:r>
      <w:r w:rsidR="00175140" w:rsidRPr="00BA52CE">
        <w:rPr>
          <w:rFonts w:ascii="Arial" w:hAnsi="Arial"/>
          <w:i/>
          <w:iCs/>
          <w:lang w:val="de-AT"/>
        </w:rPr>
        <w:t xml:space="preserve"> – </w:t>
      </w:r>
      <w:r w:rsidRPr="00901208">
        <w:rPr>
          <w:rFonts w:ascii="Arial" w:hAnsi="Arial"/>
          <w:i/>
          <w:iCs/>
        </w:rPr>
        <w:t xml:space="preserve">13 Absolventinnen und Absolventen schließen </w:t>
      </w:r>
      <w:r>
        <w:rPr>
          <w:rFonts w:ascii="Arial" w:hAnsi="Arial"/>
          <w:i/>
          <w:iCs/>
        </w:rPr>
        <w:t xml:space="preserve">den </w:t>
      </w:r>
      <w:r w:rsidRPr="00901208">
        <w:rPr>
          <w:rFonts w:ascii="Arial" w:hAnsi="Arial"/>
          <w:i/>
          <w:iCs/>
        </w:rPr>
        <w:t>Hochschullehrgang in Kooperation des Bodensee Weiterbildungszentrums Schloss Hofen und der FHV – Vorarlberg University of Applied Sciences erfolgreich ab</w:t>
      </w:r>
      <w:r w:rsidR="007D1521">
        <w:rPr>
          <w:rFonts w:ascii="Arial" w:hAnsi="Arial"/>
          <w:i/>
          <w:iCs/>
        </w:rPr>
        <w:t xml:space="preserve">. Sie </w:t>
      </w:r>
      <w:r w:rsidRPr="00901208">
        <w:rPr>
          <w:rFonts w:ascii="Arial" w:hAnsi="Arial"/>
          <w:i/>
          <w:iCs/>
        </w:rPr>
        <w:t xml:space="preserve">erhalten </w:t>
      </w:r>
      <w:r w:rsidR="00822B1C" w:rsidRPr="00822B1C">
        <w:rPr>
          <w:rFonts w:ascii="Arial" w:hAnsi="Arial"/>
          <w:i/>
          <w:iCs/>
        </w:rPr>
        <w:t>mit dem Nostrifizierungskurs</w:t>
      </w:r>
      <w:r w:rsidR="00822B1C">
        <w:rPr>
          <w:rFonts w:ascii="Arial" w:hAnsi="Arial"/>
          <w:i/>
          <w:iCs/>
        </w:rPr>
        <w:t xml:space="preserve"> </w:t>
      </w:r>
      <w:r w:rsidRPr="00901208">
        <w:rPr>
          <w:rFonts w:ascii="Arial" w:hAnsi="Arial"/>
          <w:i/>
          <w:iCs/>
        </w:rPr>
        <w:t>die Anerkennung ihrer Pflegequalifikation in Österreich.</w:t>
      </w:r>
    </w:p>
    <w:p w14:paraId="08234D04" w14:textId="77777777" w:rsidR="00012CDF" w:rsidRDefault="00012CDF" w:rsidP="00DD79AE">
      <w:pPr>
        <w:widowControl w:val="0"/>
        <w:autoSpaceDE w:val="0"/>
        <w:autoSpaceDN w:val="0"/>
        <w:adjustRightInd w:val="0"/>
        <w:spacing w:line="276" w:lineRule="auto"/>
        <w:rPr>
          <w:rFonts w:ascii="Arial" w:hAnsi="Arial"/>
          <w:b/>
          <w:bCs/>
          <w:color w:val="000000"/>
        </w:rPr>
      </w:pPr>
    </w:p>
    <w:p w14:paraId="765AEC6A" w14:textId="77777777" w:rsidR="00B929D0" w:rsidRDefault="00B929D0" w:rsidP="00012CDF">
      <w:pPr>
        <w:rPr>
          <w:rFonts w:ascii="Arial" w:hAnsi="Arial"/>
          <w:b/>
          <w:bCs/>
        </w:rPr>
      </w:pPr>
      <w:r w:rsidRPr="00B929D0">
        <w:rPr>
          <w:rFonts w:ascii="Arial" w:hAnsi="Arial"/>
          <w:b/>
          <w:bCs/>
        </w:rPr>
        <w:t>Key-Takeaways</w:t>
      </w:r>
    </w:p>
    <w:p w14:paraId="401DD89A" w14:textId="77777777" w:rsidR="00B929D0" w:rsidRDefault="00B929D0" w:rsidP="00012CDF">
      <w:pPr>
        <w:rPr>
          <w:rFonts w:ascii="Arial" w:hAnsi="Arial"/>
          <w:b/>
          <w:bCs/>
        </w:rPr>
      </w:pPr>
    </w:p>
    <w:p w14:paraId="567FDE13" w14:textId="76B727D3" w:rsidR="007D1521" w:rsidRDefault="007D1521" w:rsidP="007D1521">
      <w:pPr>
        <w:pStyle w:val="Listenabsatz"/>
        <w:numPr>
          <w:ilvl w:val="0"/>
          <w:numId w:val="9"/>
        </w:numPr>
        <w:rPr>
          <w:rFonts w:ascii="Arial" w:hAnsi="Arial"/>
          <w:b/>
          <w:bCs/>
          <w:lang w:val="de-AT"/>
        </w:rPr>
      </w:pPr>
      <w:r w:rsidRPr="007D1521">
        <w:rPr>
          <w:rFonts w:ascii="Arial" w:hAnsi="Arial"/>
          <w:b/>
          <w:bCs/>
          <w:lang w:val="de-AT"/>
        </w:rPr>
        <w:t xml:space="preserve">13 internationale Pflegefachpersonen starten mit anerkannter Qualifikation in den Pflegeberuf. </w:t>
      </w:r>
    </w:p>
    <w:p w14:paraId="35258FFA" w14:textId="77777777" w:rsidR="007D1521" w:rsidRDefault="007D1521" w:rsidP="007D1521">
      <w:pPr>
        <w:pStyle w:val="Listenabsatz"/>
        <w:numPr>
          <w:ilvl w:val="0"/>
          <w:numId w:val="9"/>
        </w:numPr>
        <w:rPr>
          <w:rFonts w:ascii="Arial" w:hAnsi="Arial"/>
          <w:b/>
          <w:bCs/>
          <w:lang w:val="de-AT"/>
        </w:rPr>
      </w:pPr>
      <w:r w:rsidRPr="007D1521">
        <w:rPr>
          <w:rFonts w:ascii="Arial" w:hAnsi="Arial"/>
          <w:b/>
          <w:bCs/>
          <w:lang w:val="de-AT"/>
        </w:rPr>
        <w:t xml:space="preserve">Der Nostrifizierungskurs stärkt die Gesundheitsversorgung in Vorarlberg durch qualifizierte Fachkräfte. </w:t>
      </w:r>
    </w:p>
    <w:p w14:paraId="1624ACB2" w14:textId="11832D1E" w:rsidR="007D1521" w:rsidRDefault="007D1521" w:rsidP="007D1521">
      <w:pPr>
        <w:pStyle w:val="Listenabsatz"/>
        <w:numPr>
          <w:ilvl w:val="0"/>
          <w:numId w:val="9"/>
        </w:numPr>
        <w:rPr>
          <w:rFonts w:ascii="Arial" w:hAnsi="Arial"/>
          <w:b/>
          <w:bCs/>
          <w:lang w:val="de-AT"/>
        </w:rPr>
      </w:pPr>
      <w:r w:rsidRPr="007D1521">
        <w:rPr>
          <w:rFonts w:ascii="Arial" w:hAnsi="Arial"/>
          <w:b/>
          <w:bCs/>
          <w:lang w:val="de-AT"/>
        </w:rPr>
        <w:t>Der erfolgreiche Lehrgang vo</w:t>
      </w:r>
      <w:r>
        <w:rPr>
          <w:rFonts w:ascii="Arial" w:hAnsi="Arial"/>
          <w:b/>
          <w:bCs/>
          <w:lang w:val="de-AT"/>
        </w:rPr>
        <w:t xml:space="preserve">m </w:t>
      </w:r>
      <w:r w:rsidRPr="007D1521">
        <w:rPr>
          <w:rFonts w:ascii="Arial" w:hAnsi="Arial"/>
          <w:b/>
          <w:bCs/>
          <w:lang w:val="en-US"/>
        </w:rPr>
        <w:t>Bodensee Weiterbildungszentrum</w:t>
      </w:r>
      <w:r w:rsidRPr="007D1521">
        <w:rPr>
          <w:rFonts w:ascii="Arial" w:hAnsi="Arial"/>
          <w:b/>
          <w:bCs/>
          <w:lang w:val="de-AT"/>
        </w:rPr>
        <w:t xml:space="preserve"> Schloss Hofen und </w:t>
      </w:r>
      <w:r>
        <w:rPr>
          <w:rFonts w:ascii="Arial" w:hAnsi="Arial"/>
          <w:b/>
          <w:bCs/>
          <w:lang w:val="de-AT"/>
        </w:rPr>
        <w:t xml:space="preserve">der </w:t>
      </w:r>
      <w:r w:rsidRPr="007D1521">
        <w:rPr>
          <w:rFonts w:ascii="Arial" w:hAnsi="Arial"/>
          <w:b/>
          <w:bCs/>
          <w:lang w:val="de-AT"/>
        </w:rPr>
        <w:t>FHV wird 2027 erneut angeboten.</w:t>
      </w:r>
    </w:p>
    <w:p w14:paraId="780E6BD9" w14:textId="77777777" w:rsidR="007D1521" w:rsidRDefault="007D1521" w:rsidP="007D1521">
      <w:pPr>
        <w:rPr>
          <w:rFonts w:ascii="Arial" w:hAnsi="Arial"/>
        </w:rPr>
      </w:pPr>
    </w:p>
    <w:p w14:paraId="31351067" w14:textId="0C4617DF" w:rsidR="00901208" w:rsidRPr="007D1521" w:rsidRDefault="00901208" w:rsidP="007D1521">
      <w:pPr>
        <w:rPr>
          <w:rFonts w:ascii="Arial" w:hAnsi="Arial"/>
          <w:b/>
          <w:bCs/>
          <w:lang w:val="de-AT"/>
        </w:rPr>
      </w:pPr>
      <w:r w:rsidRPr="007D1521">
        <w:rPr>
          <w:rFonts w:ascii="Arial" w:hAnsi="Arial"/>
        </w:rPr>
        <w:t xml:space="preserve">Der zweite Durchgang des Nostrifizierungskurses für den gehobenen Dienst der Gesundheits- und Krankenpflege </w:t>
      </w:r>
      <w:r w:rsidR="007D1521" w:rsidRPr="007D1521">
        <w:rPr>
          <w:rFonts w:ascii="Arial" w:hAnsi="Arial"/>
        </w:rPr>
        <w:t>feierte einen erfolgreichen Abschluss</w:t>
      </w:r>
      <w:r w:rsidRPr="007D1521">
        <w:rPr>
          <w:rFonts w:ascii="Arial" w:hAnsi="Arial"/>
        </w:rPr>
        <w:t xml:space="preserve">. 13 Teilnehmende aus Indien, Syrien und den Philippinen nahmen vor Kurzem im Bodensee Weiterbildungszentrum Schloss Hofen ihre </w:t>
      </w:r>
      <w:r w:rsidR="007D1521" w:rsidRPr="007D1521">
        <w:rPr>
          <w:rFonts w:ascii="Arial" w:hAnsi="Arial"/>
        </w:rPr>
        <w:t>Z</w:t>
      </w:r>
      <w:r w:rsidRPr="007D1521">
        <w:rPr>
          <w:rFonts w:ascii="Arial" w:hAnsi="Arial"/>
        </w:rPr>
        <w:t xml:space="preserve">eugnisse entgegen. </w:t>
      </w:r>
    </w:p>
    <w:p w14:paraId="454FFD1D" w14:textId="77777777" w:rsidR="00901208" w:rsidRPr="003452D5" w:rsidRDefault="00901208" w:rsidP="00901208">
      <w:pPr>
        <w:rPr>
          <w:rFonts w:ascii="Arial" w:hAnsi="Arial"/>
        </w:rPr>
      </w:pPr>
    </w:p>
    <w:p w14:paraId="5BC30B9E" w14:textId="77777777" w:rsidR="00901208" w:rsidRDefault="00901208" w:rsidP="00901208">
      <w:pPr>
        <w:rPr>
          <w:rFonts w:ascii="Arial" w:hAnsi="Arial"/>
        </w:rPr>
      </w:pPr>
      <w:r w:rsidRPr="000F4202">
        <w:rPr>
          <w:rFonts w:ascii="Arial" w:hAnsi="Arial"/>
        </w:rPr>
        <w:t xml:space="preserve">Der Nostrifizierungskurs </w:t>
      </w:r>
      <w:r>
        <w:rPr>
          <w:rFonts w:ascii="Arial" w:hAnsi="Arial"/>
        </w:rPr>
        <w:t>ermöglicht i</w:t>
      </w:r>
      <w:r w:rsidRPr="000F4202">
        <w:rPr>
          <w:rFonts w:ascii="Arial" w:hAnsi="Arial"/>
        </w:rPr>
        <w:t>nternational ausgebildete</w:t>
      </w:r>
      <w:r>
        <w:rPr>
          <w:rFonts w:ascii="Arial" w:hAnsi="Arial"/>
        </w:rPr>
        <w:t>n</w:t>
      </w:r>
      <w:r w:rsidRPr="000F4202">
        <w:rPr>
          <w:rFonts w:ascii="Arial" w:hAnsi="Arial"/>
        </w:rPr>
        <w:t xml:space="preserve"> Pflegepersonen, ihre Berufsqualifikation in Österreich anerkennen zu lassen. Voraussetzung ist ein Bachelorabschluss in Gesundheits- und Krankenpflege aus einem Drittstaat sowie ein Nostrifizierungsbescheid, der die noch zu erbringenden Studien- und Praxisleistungen</w:t>
      </w:r>
      <w:r>
        <w:rPr>
          <w:rFonts w:ascii="Arial" w:hAnsi="Arial"/>
        </w:rPr>
        <w:t xml:space="preserve"> </w:t>
      </w:r>
      <w:r w:rsidRPr="000F4202">
        <w:rPr>
          <w:rFonts w:ascii="Arial" w:hAnsi="Arial"/>
        </w:rPr>
        <w:t>festlegt. Nach erfolgreichem Abschluss sind die Absolvent</w:t>
      </w:r>
      <w:r>
        <w:rPr>
          <w:rFonts w:ascii="Arial" w:hAnsi="Arial"/>
        </w:rPr>
        <w:t xml:space="preserve">innen und </w:t>
      </w:r>
      <w:r w:rsidRPr="009A0B82">
        <w:rPr>
          <w:rFonts w:ascii="Arial" w:hAnsi="Arial"/>
        </w:rPr>
        <w:t>Absolventen berechtigt, im gehobenen Dienst der Gesundheits- und Krankenpflege in Österreich tätig zu sein. „Wir freuen uns, dass wir mit dem Nostrifizierungskurs bereits zum zweiten Mal Pflegefachpersonen auf ihrem Weg zur Anerkennung ihrer Qualifikation begleiten konnten. Mit ihrem Abschluss eröffnen sich den Absolventinnen und Absolventen neue berufliche Perspektiven, gleichzeitig leisten sie einen wertvollen Beitrag zur Gesundheitsversorgung in Vorarlberg“, betont Dr. MMag. Peter Vogler, Geschäftsführer und Direktor von Schloss Hofen.</w:t>
      </w:r>
    </w:p>
    <w:p w14:paraId="39D5E9A0" w14:textId="77777777" w:rsidR="00901208" w:rsidRDefault="00901208" w:rsidP="00901208">
      <w:pPr>
        <w:rPr>
          <w:rFonts w:ascii="Arial" w:hAnsi="Arial"/>
          <w:b/>
          <w:bCs/>
        </w:rPr>
      </w:pPr>
    </w:p>
    <w:p w14:paraId="64A1A22F" w14:textId="28AE17DB" w:rsidR="00901208" w:rsidRPr="003452D5" w:rsidRDefault="00901208" w:rsidP="00901208">
      <w:pPr>
        <w:rPr>
          <w:rFonts w:ascii="Arial" w:hAnsi="Arial"/>
        </w:rPr>
      </w:pPr>
      <w:r>
        <w:rPr>
          <w:rFonts w:ascii="Arial" w:hAnsi="Arial"/>
          <w:b/>
          <w:bCs/>
        </w:rPr>
        <w:t xml:space="preserve">Theorie und Praxis wirkungsvoll verbinden </w:t>
      </w:r>
    </w:p>
    <w:p w14:paraId="27D7D398" w14:textId="2ECCFD32" w:rsidR="00901208" w:rsidRPr="003863F8" w:rsidRDefault="00901208" w:rsidP="00901208">
      <w:pPr>
        <w:rPr>
          <w:rFonts w:ascii="Arial" w:hAnsi="Arial"/>
        </w:rPr>
      </w:pPr>
      <w:r w:rsidRPr="003863F8">
        <w:rPr>
          <w:rFonts w:ascii="Arial" w:hAnsi="Arial"/>
        </w:rPr>
        <w:t>Die 13 Teilnehme</w:t>
      </w:r>
      <w:r w:rsidR="007D1521">
        <w:rPr>
          <w:rFonts w:ascii="Arial" w:hAnsi="Arial"/>
        </w:rPr>
        <w:t>rinnen und Teilnehmer</w:t>
      </w:r>
      <w:r w:rsidRPr="003863F8">
        <w:rPr>
          <w:rFonts w:ascii="Arial" w:hAnsi="Arial"/>
        </w:rPr>
        <w:t xml:space="preserve"> absolvierten je nach Auflagen individuelle Lehrveranstaltungen, Prüfungen und Berufspraktika. „Der Spirit in diesen Gruppen ist immer ganz Besonders. Die Studierenden wollen sich in Vorarlberg eine Existenz aufbauen und die Lernbereitschaft und Motivation diesen Lehrgang positiv abzuschließen ist sehr ausgeprägt. Sie haben die Herausforderung des Studiums gemeinsam gemeistert. Ich gratuliere allen Absolven</w:t>
      </w:r>
      <w:r w:rsidR="007D1521">
        <w:rPr>
          <w:rFonts w:ascii="Arial" w:hAnsi="Arial"/>
        </w:rPr>
        <w:t>tinnen und Absolventen</w:t>
      </w:r>
      <w:r w:rsidRPr="003863F8">
        <w:rPr>
          <w:rFonts w:ascii="Arial" w:hAnsi="Arial"/>
        </w:rPr>
        <w:t xml:space="preserve"> und freue mich, dass dieser Lehrgang</w:t>
      </w:r>
      <w:r>
        <w:rPr>
          <w:rFonts w:ascii="Arial" w:hAnsi="Arial"/>
        </w:rPr>
        <w:t xml:space="preserve"> </w:t>
      </w:r>
      <w:r w:rsidRPr="003863F8">
        <w:rPr>
          <w:rFonts w:ascii="Arial" w:hAnsi="Arial"/>
        </w:rPr>
        <w:t>in Kooperation mit Schloss Hofen so großen Anklang gefunden hat. Sie haben nun die vollständige Anerkennung ihres Bachelorstudiums in der Gesundheits- und Krankenpflege inklusive der Berufsberechtigung für den gehobenen Dienst erworben. Die Arbeitgebe</w:t>
      </w:r>
      <w:r w:rsidR="007D1521">
        <w:rPr>
          <w:rFonts w:ascii="Arial" w:hAnsi="Arial"/>
        </w:rPr>
        <w:t>rinnen und Arbeitgeber</w:t>
      </w:r>
      <w:r w:rsidRPr="003863F8">
        <w:rPr>
          <w:rFonts w:ascii="Arial" w:hAnsi="Arial"/>
        </w:rPr>
        <w:t xml:space="preserve"> können sich auf Absolvent</w:t>
      </w:r>
      <w:r w:rsidR="007D1521">
        <w:rPr>
          <w:rFonts w:ascii="Arial" w:hAnsi="Arial"/>
        </w:rPr>
        <w:t>innen und Absolventen</w:t>
      </w:r>
      <w:r w:rsidRPr="003863F8">
        <w:rPr>
          <w:rFonts w:ascii="Arial" w:hAnsi="Arial"/>
        </w:rPr>
        <w:t xml:space="preserve"> freuen, die bereit sind</w:t>
      </w:r>
      <w:r w:rsidR="007D1521">
        <w:rPr>
          <w:rFonts w:ascii="Arial" w:hAnsi="Arial"/>
        </w:rPr>
        <w:t>,</w:t>
      </w:r>
      <w:r w:rsidRPr="003863F8">
        <w:rPr>
          <w:rFonts w:ascii="Arial" w:hAnsi="Arial"/>
        </w:rPr>
        <w:t xml:space="preserve"> Verantwortung zu übernehmen“, </w:t>
      </w:r>
      <w:r w:rsidR="007D1521">
        <w:rPr>
          <w:rFonts w:ascii="Arial" w:hAnsi="Arial"/>
        </w:rPr>
        <w:t>erklärt</w:t>
      </w:r>
      <w:r w:rsidRPr="003863F8">
        <w:rPr>
          <w:rFonts w:ascii="Arial" w:hAnsi="Arial"/>
        </w:rPr>
        <w:t xml:space="preserve"> Dipl.-Päd. Diana Brodda, </w:t>
      </w:r>
      <w:r w:rsidRPr="003863F8">
        <w:rPr>
          <w:rFonts w:ascii="Arial" w:hAnsi="Arial"/>
        </w:rPr>
        <w:lastRenderedPageBreak/>
        <w:t>wissenschaftliche Leitung des Lehrgangs, Leiterin Fachbereich Soziales &amp; Gesundheit sowie Leiterin des Kompetenzfelds Gesundheits- und Krankenpflege an der FHV.</w:t>
      </w:r>
    </w:p>
    <w:p w14:paraId="1C140AF3" w14:textId="77777777" w:rsidR="00901208" w:rsidRDefault="00901208" w:rsidP="00901208">
      <w:pPr>
        <w:rPr>
          <w:rFonts w:ascii="Arial" w:hAnsi="Arial"/>
          <w:b/>
          <w:bCs/>
        </w:rPr>
      </w:pPr>
    </w:p>
    <w:p w14:paraId="1DDD44FD" w14:textId="091A2D60" w:rsidR="00901208" w:rsidRPr="003452D5" w:rsidRDefault="00901208" w:rsidP="00901208">
      <w:pPr>
        <w:rPr>
          <w:rFonts w:ascii="Arial" w:hAnsi="Arial"/>
        </w:rPr>
      </w:pPr>
      <w:r w:rsidRPr="003452D5">
        <w:rPr>
          <w:rFonts w:ascii="Arial" w:hAnsi="Arial"/>
          <w:b/>
          <w:bCs/>
        </w:rPr>
        <w:t>Fortsetzung folgt: Anmeldung für 202</w:t>
      </w:r>
      <w:r>
        <w:rPr>
          <w:rFonts w:ascii="Arial" w:hAnsi="Arial"/>
          <w:b/>
          <w:bCs/>
        </w:rPr>
        <w:t>7</w:t>
      </w:r>
      <w:r w:rsidRPr="003452D5">
        <w:rPr>
          <w:rFonts w:ascii="Arial" w:hAnsi="Arial"/>
          <w:b/>
          <w:bCs/>
        </w:rPr>
        <w:t xml:space="preserve"> offen</w:t>
      </w:r>
    </w:p>
    <w:p w14:paraId="4CAC5E6C" w14:textId="39316F66" w:rsidR="00901208" w:rsidRPr="003452D5" w:rsidRDefault="00901208" w:rsidP="00901208">
      <w:pPr>
        <w:rPr>
          <w:rFonts w:ascii="Arial" w:hAnsi="Arial"/>
        </w:rPr>
      </w:pPr>
      <w:r w:rsidRPr="003452D5">
        <w:rPr>
          <w:rFonts w:ascii="Arial" w:hAnsi="Arial"/>
        </w:rPr>
        <w:t>Der Nostrifizierungskurs wird einmal jährlich angeboten – bei hoher Nachfrage auch zweimal pro Jahr. Der nächste Kurs startet im Frühjahr 202</w:t>
      </w:r>
      <w:r>
        <w:rPr>
          <w:rFonts w:ascii="Arial" w:hAnsi="Arial"/>
        </w:rPr>
        <w:t>7</w:t>
      </w:r>
      <w:r w:rsidRPr="003452D5">
        <w:rPr>
          <w:rFonts w:ascii="Arial" w:hAnsi="Arial"/>
        </w:rPr>
        <w:t>. Anmeldungen sind bereits möglich: https://bewerbung.schlosshofen.at</w:t>
      </w:r>
    </w:p>
    <w:p w14:paraId="6B282834" w14:textId="77777777" w:rsidR="00901208" w:rsidRDefault="00901208" w:rsidP="00901208">
      <w:pPr>
        <w:rPr>
          <w:rFonts w:ascii="Arial" w:hAnsi="Arial"/>
          <w:b/>
          <w:bCs/>
        </w:rPr>
      </w:pPr>
    </w:p>
    <w:p w14:paraId="28C71601" w14:textId="3276261B" w:rsidR="007D1521" w:rsidRPr="007D1521" w:rsidRDefault="00901208" w:rsidP="00901208">
      <w:pPr>
        <w:rPr>
          <w:rFonts w:ascii="Arial" w:hAnsi="Arial"/>
          <w:b/>
          <w:bCs/>
        </w:rPr>
      </w:pPr>
      <w:r w:rsidRPr="003452D5">
        <w:rPr>
          <w:rFonts w:ascii="Arial" w:hAnsi="Arial"/>
          <w:b/>
          <w:bCs/>
        </w:rPr>
        <w:t>Fa</w:t>
      </w:r>
      <w:r>
        <w:rPr>
          <w:rFonts w:ascii="Arial" w:hAnsi="Arial"/>
          <w:b/>
          <w:bCs/>
        </w:rPr>
        <w:t>kten auf einen Blick</w:t>
      </w:r>
      <w:r w:rsidR="007D1521">
        <w:rPr>
          <w:rFonts w:ascii="Arial" w:hAnsi="Arial"/>
          <w:b/>
          <w:bCs/>
        </w:rPr>
        <w:t>:</w:t>
      </w:r>
      <w:r w:rsidR="007D1521">
        <w:rPr>
          <w:rFonts w:ascii="Arial" w:hAnsi="Arial"/>
          <w:b/>
          <w:bCs/>
        </w:rPr>
        <w:br/>
      </w:r>
    </w:p>
    <w:p w14:paraId="5CEF8394" w14:textId="77777777" w:rsidR="00901208" w:rsidRPr="003452D5" w:rsidRDefault="00901208" w:rsidP="00901208">
      <w:pPr>
        <w:rPr>
          <w:rFonts w:ascii="Arial" w:hAnsi="Arial"/>
        </w:rPr>
      </w:pPr>
      <w:r w:rsidRPr="003452D5">
        <w:rPr>
          <w:rFonts w:ascii="Arial" w:hAnsi="Arial"/>
        </w:rPr>
        <w:t>Nostrifizierungskurs für den gehobenen Dienst der Gesundheits- und Krankenpflege</w:t>
      </w:r>
    </w:p>
    <w:p w14:paraId="6B97ADD0" w14:textId="77777777" w:rsidR="00901208" w:rsidRPr="003452D5" w:rsidRDefault="00901208" w:rsidP="00901208">
      <w:pPr>
        <w:rPr>
          <w:rFonts w:ascii="Arial" w:hAnsi="Arial"/>
        </w:rPr>
      </w:pPr>
      <w:r w:rsidRPr="00901208">
        <w:rPr>
          <w:rFonts w:ascii="Arial" w:hAnsi="Arial"/>
          <w:b/>
          <w:bCs/>
        </w:rPr>
        <w:t>Veranstalter:</w:t>
      </w:r>
      <w:r w:rsidRPr="003452D5">
        <w:rPr>
          <w:rFonts w:ascii="Arial" w:hAnsi="Arial"/>
        </w:rPr>
        <w:t xml:space="preserve"> Bodensee Weiterbildungszentrum SCHLOSS HOFEN</w:t>
      </w:r>
    </w:p>
    <w:p w14:paraId="34F3F7BA" w14:textId="77777777" w:rsidR="00901208" w:rsidRPr="003452D5" w:rsidRDefault="00901208" w:rsidP="00901208">
      <w:pPr>
        <w:rPr>
          <w:rFonts w:ascii="Arial" w:hAnsi="Arial"/>
        </w:rPr>
      </w:pPr>
      <w:r w:rsidRPr="00901208">
        <w:rPr>
          <w:rFonts w:ascii="Arial" w:hAnsi="Arial"/>
          <w:b/>
          <w:bCs/>
        </w:rPr>
        <w:t>Ort:</w:t>
      </w:r>
      <w:r w:rsidRPr="003452D5">
        <w:rPr>
          <w:rFonts w:ascii="Arial" w:hAnsi="Arial"/>
        </w:rPr>
        <w:t xml:space="preserve"> FHV – Vorarlberg University of Applied Sciences</w:t>
      </w:r>
    </w:p>
    <w:p w14:paraId="0E737B75" w14:textId="77777777" w:rsidR="00901208" w:rsidRPr="003452D5" w:rsidRDefault="00901208" w:rsidP="00901208">
      <w:pPr>
        <w:rPr>
          <w:rFonts w:ascii="Arial" w:hAnsi="Arial"/>
        </w:rPr>
      </w:pPr>
      <w:r w:rsidRPr="00901208">
        <w:rPr>
          <w:rFonts w:ascii="Arial" w:hAnsi="Arial"/>
          <w:b/>
          <w:bCs/>
        </w:rPr>
        <w:t>Nächster Start:</w:t>
      </w:r>
      <w:r w:rsidRPr="003452D5">
        <w:rPr>
          <w:rFonts w:ascii="Arial" w:hAnsi="Arial"/>
        </w:rPr>
        <w:t xml:space="preserve"> Frühjahr 202</w:t>
      </w:r>
      <w:r>
        <w:rPr>
          <w:rFonts w:ascii="Arial" w:hAnsi="Arial"/>
        </w:rPr>
        <w:t>7</w:t>
      </w:r>
    </w:p>
    <w:p w14:paraId="7F53E5A8" w14:textId="77777777" w:rsidR="00901208" w:rsidRPr="003452D5" w:rsidRDefault="00901208" w:rsidP="00901208">
      <w:pPr>
        <w:rPr>
          <w:rFonts w:ascii="Arial" w:hAnsi="Arial"/>
        </w:rPr>
      </w:pPr>
      <w:r w:rsidRPr="00901208">
        <w:rPr>
          <w:rFonts w:ascii="Arial" w:hAnsi="Arial"/>
          <w:b/>
          <w:bCs/>
        </w:rPr>
        <w:t>Plätze:</w:t>
      </w:r>
      <w:r w:rsidRPr="003452D5">
        <w:rPr>
          <w:rFonts w:ascii="Arial" w:hAnsi="Arial"/>
        </w:rPr>
        <w:t xml:space="preserve"> 25</w:t>
      </w:r>
    </w:p>
    <w:p w14:paraId="509E5A09" w14:textId="77777777" w:rsidR="00901208" w:rsidRDefault="00901208" w:rsidP="00901208">
      <w:pPr>
        <w:rPr>
          <w:rFonts w:ascii="Arial" w:hAnsi="Arial"/>
        </w:rPr>
      </w:pPr>
      <w:r w:rsidRPr="00901208">
        <w:rPr>
          <w:rFonts w:ascii="Arial" w:hAnsi="Arial"/>
          <w:b/>
          <w:bCs/>
        </w:rPr>
        <w:t>Dauer:</w:t>
      </w:r>
      <w:r w:rsidRPr="003452D5">
        <w:rPr>
          <w:rFonts w:ascii="Arial" w:hAnsi="Arial"/>
        </w:rPr>
        <w:t xml:space="preserve"> 1 Semester</w:t>
      </w:r>
    </w:p>
    <w:p w14:paraId="65F0FCC9" w14:textId="77777777" w:rsidR="00901208" w:rsidRPr="00D84D40" w:rsidRDefault="00901208" w:rsidP="00901208">
      <w:pPr>
        <w:rPr>
          <w:rFonts w:ascii="Arial" w:hAnsi="Arial"/>
        </w:rPr>
      </w:pPr>
      <w:r w:rsidRPr="00901208">
        <w:rPr>
          <w:rFonts w:ascii="Arial" w:hAnsi="Arial"/>
          <w:b/>
          <w:bCs/>
        </w:rPr>
        <w:t>Detailinformationen:</w:t>
      </w:r>
      <w:r w:rsidRPr="003452D5">
        <w:rPr>
          <w:rFonts w:ascii="Arial" w:hAnsi="Arial"/>
        </w:rPr>
        <w:t xml:space="preserve"> </w:t>
      </w:r>
      <w:hyperlink r:id="rId9" w:history="1">
        <w:r w:rsidRPr="00C6189C">
          <w:rPr>
            <w:rStyle w:val="Hyperlink"/>
            <w:rFonts w:ascii="Arial" w:hAnsi="Arial"/>
          </w:rPr>
          <w:t>https://www.schlosshofen.at/bildung/pflege/nostrifizierungskurs/</w:t>
        </w:r>
      </w:hyperlink>
      <w:r>
        <w:rPr>
          <w:rFonts w:ascii="Arial" w:hAnsi="Arial"/>
        </w:rPr>
        <w:t xml:space="preserve"> </w:t>
      </w:r>
    </w:p>
    <w:p w14:paraId="691E8BF9" w14:textId="77777777" w:rsidR="00901208" w:rsidRPr="003452D5" w:rsidRDefault="00901208" w:rsidP="00901208">
      <w:pPr>
        <w:rPr>
          <w:rFonts w:ascii="Arial" w:hAnsi="Arial"/>
        </w:rPr>
      </w:pPr>
      <w:r w:rsidRPr="003452D5">
        <w:rPr>
          <w:rFonts w:ascii="Arial" w:hAnsi="Arial"/>
          <w:b/>
          <w:bCs/>
        </w:rPr>
        <w:t>Zugangsvoraussetzungen</w:t>
      </w:r>
    </w:p>
    <w:p w14:paraId="53ECD14F" w14:textId="77777777" w:rsidR="00901208" w:rsidRDefault="00901208" w:rsidP="00901208">
      <w:pPr>
        <w:pStyle w:val="Listenabsatz"/>
        <w:numPr>
          <w:ilvl w:val="0"/>
          <w:numId w:val="8"/>
        </w:numPr>
        <w:spacing w:after="160" w:line="259" w:lineRule="auto"/>
        <w:rPr>
          <w:rFonts w:ascii="Arial" w:hAnsi="Arial" w:cs="Arial"/>
        </w:rPr>
      </w:pPr>
      <w:r w:rsidRPr="00D86468">
        <w:rPr>
          <w:rFonts w:ascii="Arial" w:hAnsi="Arial" w:cs="Arial"/>
        </w:rPr>
        <w:t>Abgeschlossene Bachelor-Ausbildung in einem Drittstaat</w:t>
      </w:r>
    </w:p>
    <w:p w14:paraId="3F269539" w14:textId="77777777" w:rsidR="00901208" w:rsidRDefault="00901208" w:rsidP="00901208">
      <w:pPr>
        <w:pStyle w:val="Listenabsatz"/>
        <w:numPr>
          <w:ilvl w:val="0"/>
          <w:numId w:val="8"/>
        </w:numPr>
        <w:spacing w:after="160" w:line="259" w:lineRule="auto"/>
        <w:rPr>
          <w:rFonts w:ascii="Arial" w:hAnsi="Arial" w:cs="Arial"/>
        </w:rPr>
      </w:pPr>
      <w:r w:rsidRPr="00D86468">
        <w:rPr>
          <w:rFonts w:ascii="Arial" w:hAnsi="Arial" w:cs="Arial"/>
        </w:rPr>
        <w:t>Nostrifizierungsbescheid mit Auflagen</w:t>
      </w:r>
    </w:p>
    <w:p w14:paraId="245A31D9" w14:textId="77777777" w:rsidR="00901208" w:rsidRDefault="00901208" w:rsidP="00901208">
      <w:pPr>
        <w:pStyle w:val="Listenabsatz"/>
        <w:numPr>
          <w:ilvl w:val="0"/>
          <w:numId w:val="8"/>
        </w:numPr>
        <w:spacing w:after="160" w:line="259" w:lineRule="auto"/>
        <w:rPr>
          <w:rFonts w:ascii="Arial" w:hAnsi="Arial" w:cs="Arial"/>
        </w:rPr>
      </w:pPr>
      <w:r w:rsidRPr="00D86468">
        <w:rPr>
          <w:rFonts w:ascii="Arial" w:hAnsi="Arial" w:cs="Arial"/>
        </w:rPr>
        <w:t>Deutschkenntnisse auf Sprachniveau B2</w:t>
      </w:r>
    </w:p>
    <w:p w14:paraId="16981C39" w14:textId="77777777" w:rsidR="007D1521" w:rsidRPr="007D1521" w:rsidRDefault="00901208" w:rsidP="00175140">
      <w:pPr>
        <w:pStyle w:val="Listenabsatz"/>
        <w:numPr>
          <w:ilvl w:val="0"/>
          <w:numId w:val="7"/>
        </w:numPr>
        <w:spacing w:after="160" w:line="259" w:lineRule="auto"/>
        <w:rPr>
          <w:rFonts w:ascii="Arial" w:hAnsi="Arial"/>
          <w:color w:val="000000" w:themeColor="text1"/>
          <w:lang w:val="de-AT"/>
        </w:rPr>
      </w:pPr>
      <w:r w:rsidRPr="00901208">
        <w:rPr>
          <w:rFonts w:ascii="Arial" w:hAnsi="Arial"/>
        </w:rPr>
        <w:t>Zeugnis der Studienzulassung</w:t>
      </w:r>
    </w:p>
    <w:p w14:paraId="5945801E" w14:textId="044B1304" w:rsidR="000364D3" w:rsidRPr="00175140" w:rsidRDefault="00175140" w:rsidP="007D1521">
      <w:pPr>
        <w:spacing w:after="160" w:line="259" w:lineRule="auto"/>
        <w:rPr>
          <w:rFonts w:ascii="Arial" w:hAnsi="Arial"/>
          <w:color w:val="000000" w:themeColor="text1"/>
          <w:lang w:val="de-AT"/>
        </w:rPr>
      </w:pPr>
      <w:r w:rsidRPr="007D1521">
        <w:rPr>
          <w:rFonts w:ascii="Arial" w:hAnsi="Arial"/>
          <w:color w:val="000000" w:themeColor="text1"/>
          <w:lang w:val="de-AT"/>
        </w:rPr>
        <w:t xml:space="preserve">Credit: </w:t>
      </w:r>
      <w:r w:rsidR="007D1521" w:rsidRPr="007D1521">
        <w:rPr>
          <w:rFonts w:ascii="Arial" w:hAnsi="Arial"/>
          <w:color w:val="000000" w:themeColor="text1"/>
          <w:lang w:val="de-AT"/>
        </w:rPr>
        <w:t>Schloss Hofen</w:t>
      </w:r>
      <w:r w:rsidR="007D1521">
        <w:rPr>
          <w:rFonts w:ascii="Arial" w:hAnsi="Arial"/>
          <w:color w:val="000000" w:themeColor="text1"/>
          <w:lang w:val="de-AT"/>
        </w:rPr>
        <w:br/>
      </w:r>
      <w:r w:rsidRPr="00175140">
        <w:rPr>
          <w:rFonts w:ascii="Arial" w:hAnsi="Arial"/>
          <w:color w:val="000000" w:themeColor="text1"/>
          <w:lang w:val="de-AT"/>
        </w:rPr>
        <w:t>Bildunterschrift</w:t>
      </w:r>
      <w:r w:rsidR="00012CDF">
        <w:rPr>
          <w:rFonts w:ascii="Arial" w:hAnsi="Arial"/>
          <w:color w:val="000000" w:themeColor="text1"/>
          <w:lang w:val="de-AT"/>
        </w:rPr>
        <w:t xml:space="preserve">: </w:t>
      </w:r>
      <w:r w:rsidR="007D1521">
        <w:rPr>
          <w:rFonts w:ascii="Arial" w:hAnsi="Arial"/>
          <w:color w:val="000000" w:themeColor="text1"/>
          <w:lang w:val="de-AT"/>
        </w:rPr>
        <w:t xml:space="preserve">Die Absolventinnen und Absolventen </w:t>
      </w:r>
      <w:r w:rsidR="00822B1C">
        <w:rPr>
          <w:rFonts w:ascii="Arial" w:hAnsi="Arial"/>
          <w:color w:val="000000" w:themeColor="text1"/>
          <w:lang w:val="de-AT"/>
        </w:rPr>
        <w:t xml:space="preserve">des Nostrifizierungskurses </w:t>
      </w:r>
      <w:r w:rsidR="007D1521">
        <w:rPr>
          <w:rFonts w:ascii="Arial" w:hAnsi="Arial"/>
          <w:color w:val="000000" w:themeColor="text1"/>
          <w:lang w:val="de-AT"/>
        </w:rPr>
        <w:t>feierten ihren Abschluss gebührend.</w:t>
      </w: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10"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1"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58E02901" w14:textId="77777777" w:rsidR="00822B1C" w:rsidRDefault="00822B1C" w:rsidP="00F72D23">
      <w:pPr>
        <w:spacing w:line="253" w:lineRule="atLeast"/>
        <w:rPr>
          <w:rFonts w:ascii="Arial" w:hAnsi="Arial"/>
          <w:color w:val="000000"/>
          <w:sz w:val="15"/>
          <w:szCs w:val="15"/>
          <w:lang w:val="de-AT"/>
        </w:rPr>
      </w:pPr>
    </w:p>
    <w:p w14:paraId="3E9C1951" w14:textId="77777777" w:rsidR="00822B1C" w:rsidRDefault="00822B1C" w:rsidP="00F72D23">
      <w:pPr>
        <w:spacing w:line="253" w:lineRule="atLeast"/>
        <w:rPr>
          <w:rFonts w:ascii="Arial" w:hAnsi="Arial"/>
          <w:color w:val="000000"/>
          <w:sz w:val="15"/>
          <w:szCs w:val="15"/>
          <w:lang w:val="de-AT"/>
        </w:rPr>
      </w:pPr>
    </w:p>
    <w:p w14:paraId="3461E789" w14:textId="77777777" w:rsidR="00822B1C" w:rsidRDefault="00822B1C"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1D5C30DB" w14:textId="77777777" w:rsidR="00166C11" w:rsidRPr="00166C11" w:rsidRDefault="00166C11" w:rsidP="00166C11">
      <w:pPr>
        <w:spacing w:line="253" w:lineRule="atLeast"/>
        <w:rPr>
          <w:rFonts w:ascii="Arial" w:hAnsi="Arial"/>
          <w:b/>
          <w:bCs/>
          <w:sz w:val="15"/>
          <w:szCs w:val="15"/>
          <w:lang w:eastAsia="de-DE"/>
        </w:rPr>
      </w:pPr>
      <w:r w:rsidRPr="00166C11">
        <w:rPr>
          <w:rFonts w:ascii="Arial" w:hAnsi="Arial"/>
          <w:b/>
          <w:bCs/>
          <w:sz w:val="15"/>
          <w:szCs w:val="15"/>
          <w:lang w:eastAsia="de-DE"/>
        </w:rPr>
        <w:t>Über die FHV – Vorarlberg University of Applied Sciences</w:t>
      </w:r>
    </w:p>
    <w:p w14:paraId="74CB025E" w14:textId="77777777" w:rsidR="00166C11" w:rsidRPr="00166C11" w:rsidRDefault="00166C11" w:rsidP="00166C11">
      <w:pPr>
        <w:spacing w:line="253" w:lineRule="atLeast"/>
        <w:rPr>
          <w:rFonts w:ascii="Arial" w:hAnsi="Arial"/>
          <w:b/>
          <w:bCs/>
          <w:sz w:val="15"/>
          <w:szCs w:val="15"/>
          <w:lang w:eastAsia="de-DE"/>
        </w:rPr>
      </w:pPr>
    </w:p>
    <w:p w14:paraId="2B26D4EC" w14:textId="77777777" w:rsidR="00166C11" w:rsidRPr="00166C11" w:rsidRDefault="00166C11" w:rsidP="00166C11">
      <w:pPr>
        <w:spacing w:line="253" w:lineRule="atLeast"/>
        <w:rPr>
          <w:rFonts w:ascii="Arial" w:hAnsi="Arial"/>
          <w:sz w:val="15"/>
          <w:szCs w:val="15"/>
          <w:lang w:val="de-AT" w:eastAsia="de-DE"/>
        </w:rPr>
      </w:pPr>
      <w:r w:rsidRPr="00166C11">
        <w:rPr>
          <w:rFonts w:ascii="Arial" w:hAnsi="Arial"/>
          <w:sz w:val="15"/>
          <w:szCs w:val="15"/>
          <w:lang w:eastAsia="de-DE"/>
        </w:rPr>
        <w:t xml:space="preserve">Die FHV – Vorarlberg University of Applied Sciences in Dornbirn ist eine Hochschule für angewandte Wissenschaften und ein zentraler Bildungs- und Forschungsstandort in Vorarlberg. </w:t>
      </w:r>
      <w:r w:rsidRPr="00166C11">
        <w:rPr>
          <w:rFonts w:ascii="Arial" w:hAnsi="Arial"/>
          <w:sz w:val="15"/>
          <w:szCs w:val="15"/>
          <w:lang w:val="de-AT" w:eastAsia="de-DE"/>
        </w:rPr>
        <w:t>Rund 1.700 Studierende absolvieren mehr als 20 Bachelor- und Masterstudiengänge in den Bereichen Wirtschaft, Technik, Gestaltung sowie Soziales und Gesundheit. Rund 300 Mitarbeitende sind in Lehre, Forschung und Verwaltung tätig. Mit etwa 100 Forschenden in sieben Forschungszentren und Forschungsgruppen gehört die FHV zu den forschungsstärksten Hochschulen Österreichs. Als Mitglied des europäischen Hochschulnetzwerks RUN-EU profitieren Studierende, Forschende und Mitarbeitende von internationaler Mobilität und Zusammenarbeit. Darüber hinaus kooperiert die FHV weltweit mit mehr als 100 Partnerhochschulen. Die Hochschule ist eine 100-Prozent-Tochter des Landes Vorarlberg und wurde 2026 mit dem Staatspreis „Familie &amp; Beruf“ in der Kategorie Öffentlich-rechtliche Unternehmen/Institutionen ausgezeichnet.</w:t>
      </w:r>
    </w:p>
    <w:p w14:paraId="49DCDE6A" w14:textId="77777777" w:rsidR="00B929D0" w:rsidRPr="00B929D0" w:rsidRDefault="00B929D0" w:rsidP="00B929D0">
      <w:pPr>
        <w:spacing w:line="253" w:lineRule="atLeast"/>
        <w:rPr>
          <w:rFonts w:ascii="Arial" w:hAnsi="Arial"/>
          <w:b/>
          <w:bCs/>
          <w:sz w:val="15"/>
          <w:szCs w:val="15"/>
          <w:lang w:eastAsia="de-DE"/>
        </w:rPr>
      </w:pPr>
    </w:p>
    <w:p w14:paraId="394D6B0A" w14:textId="77777777" w:rsidR="00B929D0" w:rsidRPr="00B929D0" w:rsidRDefault="00B929D0" w:rsidP="00B929D0">
      <w:pPr>
        <w:spacing w:line="253" w:lineRule="atLeast"/>
        <w:rPr>
          <w:rFonts w:ascii="Arial" w:hAnsi="Arial"/>
          <w:b/>
          <w:bCs/>
          <w:sz w:val="15"/>
          <w:szCs w:val="15"/>
          <w:lang w:val="de-DE" w:eastAsia="de-DE"/>
        </w:rPr>
      </w:pPr>
      <w:r w:rsidRPr="00B929D0">
        <w:rPr>
          <w:rFonts w:ascii="Arial" w:hAnsi="Arial"/>
          <w:b/>
          <w:bCs/>
          <w:sz w:val="15"/>
          <w:szCs w:val="15"/>
          <w:lang w:val="de-DE" w:eastAsia="de-DE"/>
        </w:rPr>
        <w:t xml:space="preserve">Weitere Informationen: </w:t>
      </w:r>
      <w:hyperlink r:id="rId16" w:tgtFrame="_new" w:history="1">
        <w:r w:rsidRPr="00B929D0">
          <w:rPr>
            <w:rStyle w:val="Hyperlink"/>
            <w:rFonts w:ascii="Arial" w:hAnsi="Arial"/>
            <w:b/>
            <w:bCs/>
            <w:sz w:val="15"/>
            <w:szCs w:val="15"/>
            <w:lang w:val="de-DE" w:eastAsia="de-DE"/>
          </w:rPr>
          <w:t>www.fhv.at</w:t>
        </w:r>
      </w:hyperlink>
    </w:p>
    <w:p w14:paraId="6A103300" w14:textId="77777777" w:rsidR="00B929D0" w:rsidRPr="00B929D0" w:rsidRDefault="00B929D0" w:rsidP="00B929D0">
      <w:pPr>
        <w:spacing w:line="253" w:lineRule="atLeast"/>
        <w:rPr>
          <w:rFonts w:ascii="Arial" w:hAnsi="Arial"/>
          <w:b/>
          <w:bCs/>
          <w:sz w:val="15"/>
          <w:szCs w:val="15"/>
          <w:lang w:val="de-AT" w:eastAsia="de-DE"/>
        </w:rPr>
      </w:pPr>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BC02B0"/>
    <w:multiLevelType w:val="hybridMultilevel"/>
    <w:tmpl w:val="741020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9D51490"/>
    <w:multiLevelType w:val="hybridMultilevel"/>
    <w:tmpl w:val="382C63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DC1635E"/>
    <w:multiLevelType w:val="hybridMultilevel"/>
    <w:tmpl w:val="ABDED0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E64279"/>
    <w:multiLevelType w:val="hybridMultilevel"/>
    <w:tmpl w:val="B8E23C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6718176">
    <w:abstractNumId w:val="7"/>
  </w:num>
  <w:num w:numId="2" w16cid:durableId="1082024190">
    <w:abstractNumId w:val="6"/>
  </w:num>
  <w:num w:numId="3" w16cid:durableId="1451052214">
    <w:abstractNumId w:val="0"/>
  </w:num>
  <w:num w:numId="4" w16cid:durableId="2052489090">
    <w:abstractNumId w:val="5"/>
  </w:num>
  <w:num w:numId="5" w16cid:durableId="1736660121">
    <w:abstractNumId w:val="4"/>
  </w:num>
  <w:num w:numId="6" w16cid:durableId="1981301366">
    <w:abstractNumId w:val="8"/>
  </w:num>
  <w:num w:numId="7" w16cid:durableId="1298685218">
    <w:abstractNumId w:val="2"/>
  </w:num>
  <w:num w:numId="8" w16cid:durableId="855342586">
    <w:abstractNumId w:val="3"/>
  </w:num>
  <w:num w:numId="9" w16cid:durableId="147621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66C11"/>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55F53"/>
    <w:rsid w:val="00260B97"/>
    <w:rsid w:val="00271994"/>
    <w:rsid w:val="00273E4C"/>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D1521"/>
    <w:rsid w:val="007E43F0"/>
    <w:rsid w:val="007F5175"/>
    <w:rsid w:val="00808070"/>
    <w:rsid w:val="00810548"/>
    <w:rsid w:val="00813490"/>
    <w:rsid w:val="0081417C"/>
    <w:rsid w:val="00822B1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B53FD"/>
    <w:rsid w:val="008C3F4D"/>
    <w:rsid w:val="008E3D4B"/>
    <w:rsid w:val="008E458D"/>
    <w:rsid w:val="008F4639"/>
    <w:rsid w:val="008F6FCC"/>
    <w:rsid w:val="00901208"/>
    <w:rsid w:val="00903848"/>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60525"/>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29D0"/>
    <w:rsid w:val="00B968C8"/>
    <w:rsid w:val="00BA088F"/>
    <w:rsid w:val="00BB7EE1"/>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B7FB7"/>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www.schlosshofen.at/bildung/pflege/nostrifizierungskurs/"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5565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4</cp:revision>
  <cp:lastPrinted>2015-05-06T14:58:00Z</cp:lastPrinted>
  <dcterms:created xsi:type="dcterms:W3CDTF">2026-07-14T12:53:00Z</dcterms:created>
  <dcterms:modified xsi:type="dcterms:W3CDTF">2026-07-15T09:14:00Z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